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3E" w:rsidRDefault="00D50AB8" w:rsidP="00B04C69">
      <w:pPr>
        <w:ind w:rightChars="-27" w:right="-57"/>
        <w:rPr>
          <w:rFonts w:ascii="微软雅黑" w:eastAsia="微软雅黑" w:hAnsi="微软雅黑"/>
          <w:b/>
          <w:bCs/>
          <w:color w:val="000000"/>
          <w:sz w:val="32"/>
          <w:szCs w:val="32"/>
          <w:u w:val="single"/>
        </w:rPr>
      </w:pPr>
      <w:r w:rsidRPr="00D50AB8">
        <w:rPr>
          <w:rFonts w:ascii="微软雅黑" w:eastAsia="微软雅黑" w:hAnsi="微软雅黑" w:hint="eastAsia"/>
          <w:b/>
          <w:bCs/>
          <w:color w:val="000000"/>
          <w:sz w:val="32"/>
          <w:szCs w:val="32"/>
          <w:u w:val="single"/>
        </w:rPr>
        <w:t>南欧法学之旅</w:t>
      </w:r>
    </w:p>
    <w:p w:rsidR="00B04C69" w:rsidRDefault="00B04C69" w:rsidP="00B04C69">
      <w:pPr>
        <w:ind w:rightChars="-27" w:right="-57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 w:rsidRPr="005C1A3E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行程亮点</w:t>
      </w:r>
    </w:p>
    <w:p w:rsidR="005C1A3E" w:rsidRPr="005C1A3E" w:rsidRDefault="005C1A3E" w:rsidP="005C1A3E">
      <w:pPr>
        <w:pStyle w:val="a8"/>
        <w:numPr>
          <w:ilvl w:val="0"/>
          <w:numId w:val="25"/>
        </w:numPr>
        <w:ind w:rightChars="-27" w:right="-57" w:firstLineChars="0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 w:rsidRPr="005C1A3E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法学界名师带路；</w:t>
      </w:r>
    </w:p>
    <w:p w:rsidR="005C1A3E" w:rsidRDefault="005C1A3E" w:rsidP="005C1A3E">
      <w:pPr>
        <w:pStyle w:val="a8"/>
        <w:numPr>
          <w:ilvl w:val="0"/>
          <w:numId w:val="25"/>
        </w:numPr>
        <w:ind w:rightChars="-27" w:right="-57" w:firstLineChars="0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溯源大陆法系，另一个角度看法学；</w:t>
      </w:r>
    </w:p>
    <w:p w:rsidR="005C1A3E" w:rsidRPr="003E5459" w:rsidRDefault="005C1A3E" w:rsidP="003E5459">
      <w:pPr>
        <w:ind w:rightChars="-27" w:right="-57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B6911" w:rsidRPr="00D50AB8" w:rsidRDefault="001B6911" w:rsidP="00B04C69">
      <w:pPr>
        <w:ind w:rightChars="-27" w:right="-57"/>
        <w:rPr>
          <w:rFonts w:ascii="微软雅黑" w:eastAsia="微软雅黑" w:hAnsi="微软雅黑"/>
          <w:b/>
          <w:bCs/>
          <w:color w:val="000000"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78"/>
        <w:tblW w:w="10348" w:type="dxa"/>
        <w:jc w:val="center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ayout w:type="fixed"/>
        <w:tblLook w:val="04A0"/>
      </w:tblPr>
      <w:tblGrid>
        <w:gridCol w:w="1276"/>
        <w:gridCol w:w="9072"/>
      </w:tblGrid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第一天</w:t>
            </w:r>
          </w:p>
          <w:p w:rsidR="00D50AB8" w:rsidRPr="00D50AB8" w:rsidRDefault="00D50AB8" w:rsidP="00B04C69">
            <w:pPr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8.16</w:t>
            </w:r>
          </w:p>
          <w:p w:rsidR="00D50AB8" w:rsidRPr="00D50AB8" w:rsidRDefault="00D50AB8" w:rsidP="00B04C69">
            <w:pPr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星期二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rPr>
                <w:rFonts w:ascii="微软雅黑" w:eastAsia="微软雅黑" w:hAnsi="微软雅黑" w:cs="Courier New"/>
                <w:b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北京</w:t>
            </w:r>
            <w:r w:rsidRPr="00D50AB8">
              <w:rPr>
                <w:rFonts w:ascii="微软雅黑" w:eastAsia="微软雅黑" w:hAnsi="微软雅黑" w:cs="Courier New" w:hint="eastAsia"/>
                <w:b/>
              </w:rPr>
              <w:sym w:font="Webdings" w:char="F0F1"/>
            </w:r>
            <w:r w:rsidR="00B761AF">
              <w:rPr>
                <w:rFonts w:ascii="微软雅黑" w:eastAsia="微软雅黑" w:hAnsi="微软雅黑" w:cs="Courier New" w:hint="eastAsia"/>
                <w:b/>
              </w:rPr>
              <w:t>巴黎</w:t>
            </w:r>
            <w:r w:rsidR="00B761AF" w:rsidRPr="00D50AB8">
              <w:rPr>
                <w:rFonts w:ascii="微软雅黑" w:eastAsia="微软雅黑" w:hAnsi="微软雅黑" w:cs="Courier New" w:hint="eastAsia"/>
                <w:b/>
              </w:rPr>
              <w:sym w:font="Webdings" w:char="F0F1"/>
            </w:r>
            <w:r w:rsidRPr="00D50AB8">
              <w:rPr>
                <w:rFonts w:ascii="微软雅黑" w:eastAsia="微软雅黑" w:hAnsi="微软雅黑" w:cs="Courier New" w:hint="eastAsia"/>
                <w:b/>
              </w:rPr>
              <w:t>罗马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  <w:b/>
                <w:color w:val="FF0000"/>
              </w:rPr>
            </w:pPr>
            <w:r w:rsidRPr="00D50AB8">
              <w:rPr>
                <w:rFonts w:ascii="微软雅黑" w:eastAsia="微软雅黑" w:hAnsi="微软雅黑" w:hint="eastAsia"/>
                <w:b/>
                <w:color w:val="FF0000"/>
              </w:rPr>
              <w:t xml:space="preserve">航班： </w:t>
            </w:r>
            <w:r w:rsidR="005514ED">
              <w:rPr>
                <w:rFonts w:ascii="微软雅黑" w:eastAsia="微软雅黑" w:hAnsi="微软雅黑" w:hint="eastAsia"/>
                <w:b/>
                <w:color w:val="FF0000"/>
              </w:rPr>
              <w:t>AF129</w:t>
            </w:r>
            <w:r w:rsidRPr="00D50AB8">
              <w:rPr>
                <w:rFonts w:ascii="微软雅黑" w:eastAsia="微软雅黑" w:hAnsi="微软雅黑" w:hint="eastAsia"/>
                <w:b/>
                <w:color w:val="FF0000"/>
              </w:rPr>
              <w:t>中国北京时间</w:t>
            </w:r>
            <w:r w:rsidR="005514ED">
              <w:rPr>
                <w:rFonts w:ascii="微软雅黑" w:eastAsia="微软雅黑" w:hAnsi="微软雅黑" w:hint="eastAsia"/>
                <w:b/>
                <w:color w:val="FF0000"/>
              </w:rPr>
              <w:t>09:05</w:t>
            </w:r>
            <w:r w:rsidRPr="00D50AB8">
              <w:rPr>
                <w:rFonts w:ascii="微软雅黑" w:eastAsia="微软雅黑" w:hAnsi="微软雅黑" w:hint="eastAsia"/>
                <w:b/>
                <w:color w:val="FF0000"/>
              </w:rPr>
              <w:t xml:space="preserve"> 起飞  </w:t>
            </w:r>
            <w:r w:rsidR="005514ED">
              <w:rPr>
                <w:rFonts w:ascii="微软雅黑" w:eastAsia="微软雅黑" w:hAnsi="微软雅黑" w:hint="eastAsia"/>
                <w:b/>
                <w:color w:val="FF0000"/>
              </w:rPr>
              <w:t>法国巴黎时间14:0</w:t>
            </w:r>
            <w:r w:rsidRPr="00D50AB8">
              <w:rPr>
                <w:rFonts w:ascii="微软雅黑" w:eastAsia="微软雅黑" w:hAnsi="微软雅黑" w:hint="eastAsia"/>
                <w:b/>
                <w:color w:val="FF0000"/>
              </w:rPr>
              <w:t xml:space="preserve">0抵达 </w:t>
            </w:r>
          </w:p>
          <w:p w:rsidR="00D50AB8" w:rsidRPr="00D50AB8" w:rsidRDefault="005514ED" w:rsidP="00B04C69">
            <w:pPr>
              <w:rPr>
                <w:rFonts w:ascii="微软雅黑" w:eastAsia="微软雅黑" w:hAnsi="微软雅黑"/>
                <w:b/>
                <w:color w:val="FF000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</w:rPr>
              <w:t>AF1404法国巴黎时间16:05</w:t>
            </w:r>
            <w:r w:rsidR="00D50AB8" w:rsidRPr="00D50AB8">
              <w:rPr>
                <w:rFonts w:ascii="微软雅黑" w:eastAsia="微软雅黑" w:hAnsi="微软雅黑" w:hint="eastAsia"/>
                <w:b/>
                <w:color w:val="FF0000"/>
              </w:rPr>
              <w:t>起飞  意大利罗马时间</w:t>
            </w:r>
            <w:r>
              <w:rPr>
                <w:rFonts w:ascii="微软雅黑" w:eastAsia="微软雅黑" w:hAnsi="微软雅黑" w:hint="eastAsia"/>
                <w:b/>
                <w:color w:val="FF0000"/>
              </w:rPr>
              <w:t>18:1</w:t>
            </w:r>
            <w:r w:rsidR="00D50AB8" w:rsidRPr="00D50AB8">
              <w:rPr>
                <w:rFonts w:ascii="微软雅黑" w:eastAsia="微软雅黑" w:hAnsi="微软雅黑" w:hint="eastAsia"/>
                <w:b/>
                <w:color w:val="FF0000"/>
              </w:rPr>
              <w:t>0抵达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 w:cs="Courier New"/>
                <w:b/>
              </w:rPr>
            </w:pPr>
            <w:r w:rsidRPr="00D50AB8">
              <w:rPr>
                <w:rFonts w:ascii="微软雅黑" w:eastAsia="微软雅黑" w:hAnsi="微软雅黑" w:hint="eastAsia"/>
                <w:b/>
                <w:color w:val="FF0000"/>
              </w:rPr>
              <w:t>罗马比北京时间晚6小时   出发期间执行夏令时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  <w:spacing w:val="4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auto"/>
              <w:rPr>
                <w:rFonts w:ascii="微软雅黑" w:eastAsia="微软雅黑" w:hAnsi="微软雅黑" w:cs="Arial Unicode MS"/>
              </w:rPr>
            </w:pPr>
            <w:r w:rsidRPr="00D50AB8">
              <w:rPr>
                <w:rFonts w:ascii="微软雅黑" w:eastAsia="微软雅黑" w:hAnsi="微软雅黑" w:cs="Arial Unicode MS" w:hint="eastAsia"/>
              </w:rPr>
              <w:t>首都机场集合乘坐国际航空飞往意大利首都罗马；抵达后专车接送至酒店，入住休息，调整时差。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餐食</w:t>
            </w:r>
            <w:r w:rsidRPr="00D50AB8">
              <w:rPr>
                <w:rFonts w:ascii="微软雅黑" w:eastAsia="微软雅黑" w:hAnsi="微软雅黑" w:cs="宋体" w:hint="eastAsia"/>
                <w:spacing w:val="4"/>
              </w:rPr>
              <w:t>︱</w:t>
            </w:r>
            <w:r w:rsidRPr="00D50AB8">
              <w:rPr>
                <w:rFonts w:ascii="微软雅黑" w:eastAsia="微软雅黑" w:hAnsi="微软雅黑" w:cs="楷体_GB2312" w:hint="eastAsia"/>
                <w:spacing w:val="4"/>
              </w:rPr>
              <w:t>晚</w:t>
            </w:r>
            <w:r w:rsidRPr="00D50AB8">
              <w:rPr>
                <w:rFonts w:ascii="微软雅黑" w:eastAsia="微软雅黑" w:hAnsi="微软雅黑" w:hint="eastAsia"/>
                <w:spacing w:val="4"/>
              </w:rPr>
              <w:t>餐：飞机上</w:t>
            </w:r>
          </w:p>
          <w:p w:rsidR="00D50AB8" w:rsidRPr="00D50AB8" w:rsidRDefault="00D50AB8" w:rsidP="00B04C69">
            <w:pPr>
              <w:spacing w:line="360" w:lineRule="exact"/>
              <w:jc w:val="left"/>
              <w:rPr>
                <w:rStyle w:val="txt1"/>
                <w:rFonts w:ascii="微软雅黑" w:eastAsia="微软雅黑" w:hAnsi="微软雅黑"/>
                <w:spacing w:val="4"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 xml:space="preserve">      早餐：飞机上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第二天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8.17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星期三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Style w:val="txt1"/>
                <w:rFonts w:ascii="微软雅黑" w:eastAsia="微软雅黑" w:hAnsi="微软雅黑"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意大利罗马-佩鲁贾  约172KM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早餐；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09:00 外观斗兽场、君士坦丁凯旋门、帝国大道、古罗马废墟、祖国祭坛。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11:30 享用午餐。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12:30 乘车北上，前往巧克力之都佩鲁贾。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15:30 抵达依山而建的佩鲁贾，进入位于山顶的市中心，俯瞰台伯河中游谷地和</w:t>
            </w:r>
            <w:hyperlink r:id="rId7" w:tgtFrame="_blank" w:history="1">
              <w:r w:rsidRPr="00D50AB8">
                <w:rPr>
                  <w:rFonts w:ascii="微软雅黑" w:eastAsia="微软雅黑" w:hAnsi="微软雅黑" w:hint="eastAsia"/>
                </w:rPr>
                <w:t>特拉西梅诺湖</w:t>
              </w:r>
            </w:hyperlink>
            <w:r w:rsidRPr="00D50AB8">
              <w:rPr>
                <w:rFonts w:ascii="微软雅黑" w:eastAsia="微软雅黑" w:hAnsi="微软雅黑" w:hint="eastAsia"/>
              </w:rPr>
              <w:t>。参观1278年建成的马焦雷大喷泉，欣赏广场四周的浅浮雕塑、狮子像、佩鲁贾的城市象征狮身鹰首像。参观1587年建成的圣洛伦佐大教堂，欣赏Signorelli创作的祭坛装饰品和杜乔创作的雕塑。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lastRenderedPageBreak/>
              <w:t xml:space="preserve">18:00 享用晚餐； 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D50AB8">
            <w:pPr>
              <w:spacing w:line="360" w:lineRule="exact"/>
              <w:ind w:left="630" w:hangingChars="300" w:hanging="630"/>
              <w:jc w:val="left"/>
              <w:rPr>
                <w:rStyle w:val="txt1"/>
                <w:rFonts w:ascii="微软雅黑" w:eastAsia="微软雅黑" w:hAnsi="微软雅黑"/>
                <w:color w:val="FF0000"/>
                <w:sz w:val="21"/>
                <w:szCs w:val="21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第三天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8.18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星期四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auto"/>
              <w:rPr>
                <w:rStyle w:val="txt1"/>
                <w:rFonts w:ascii="微软雅黑" w:eastAsia="微软雅黑" w:hAnsi="微软雅黑" w:cs="Arial Unicode MS"/>
                <w:b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hint="eastAsia"/>
                <w:b/>
                <w:color w:val="000000"/>
              </w:rPr>
              <w:t>佩鲁贾-佛罗伦萨  约155KM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酒店内享用早餐；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09:00 游览建立于1200年的佩鲁贾大学，</w:t>
            </w:r>
            <w:r w:rsidRPr="00D50AB8">
              <w:rPr>
                <w:rFonts w:ascii="微软雅黑" w:eastAsia="微软雅黑" w:hAnsi="微软雅黑" w:hint="eastAsia"/>
                <w:b/>
                <w:color w:val="FF0000"/>
                <w:highlight w:val="yellow"/>
                <w:u w:val="single"/>
              </w:rPr>
              <w:t>老师在法学院讲述其法科的建立。</w:t>
            </w:r>
            <w:r w:rsidRPr="00D50AB8">
              <w:rPr>
                <w:rFonts w:ascii="微软雅黑" w:eastAsia="微软雅黑" w:hAnsi="微软雅黑" w:hint="eastAsia"/>
              </w:rPr>
              <w:t>参观5世纪建造的圣天使环形教堂。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11:00 享用午餐；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12:00 坐车东行25公里，乘滚动电梯抵达苏巴修山的山腰，游览用浅玫瑰色的大理石建造阿西西古城。参观</w:t>
            </w:r>
            <w:r w:rsidRPr="00D50AB8">
              <w:rPr>
                <w:rFonts w:ascii="微软雅黑" w:eastAsia="微软雅黑" w:hAnsi="微软雅黑" w:cs="宋体" w:hint="eastAsia"/>
              </w:rPr>
              <w:t>聖</w:t>
            </w:r>
            <w:r w:rsidRPr="00D50AB8">
              <w:rPr>
                <w:rFonts w:ascii="微软雅黑" w:eastAsia="微软雅黑" w:hAnsi="微软雅黑" w:cs="楷体_GB2312" w:hint="eastAsia"/>
              </w:rPr>
              <w:t>方</w:t>
            </w:r>
            <w:r w:rsidRPr="00D50AB8">
              <w:rPr>
                <w:rFonts w:ascii="微软雅黑" w:eastAsia="微软雅黑" w:hAnsi="微软雅黑" w:cs="宋体" w:hint="eastAsia"/>
              </w:rPr>
              <w:t>濟</w:t>
            </w:r>
            <w:r w:rsidRPr="00D50AB8">
              <w:rPr>
                <w:rFonts w:ascii="微软雅黑" w:eastAsia="微软雅黑" w:hAnsi="微软雅黑" w:cs="楷体_GB2312" w:hint="eastAsia"/>
              </w:rPr>
              <w:t>大教堂</w:t>
            </w:r>
            <w:r w:rsidRPr="00D50AB8">
              <w:rPr>
                <w:rFonts w:ascii="微软雅黑" w:eastAsia="微软雅黑" w:hAnsi="微软雅黑" w:hint="eastAsia"/>
              </w:rPr>
              <w:t>，欣赏乔托的壁画。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 xml:space="preserve">15:00 西返，经过佩鲁贾，抵达意大利半岛最大的湖泊——特拉西梅诺湖——欣赏美丽的湖光。 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16:00 北上，18:00 抵达佛罗伦萨，享用晚餐，入住酒店休息。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D50AB8">
            <w:pPr>
              <w:spacing w:line="360" w:lineRule="exact"/>
              <w:ind w:left="654" w:hangingChars="300" w:hanging="654"/>
              <w:jc w:val="left"/>
              <w:rPr>
                <w:rStyle w:val="txt1"/>
                <w:rFonts w:ascii="微软雅黑" w:eastAsia="微软雅黑" w:hAnsi="微软雅黑"/>
                <w:spacing w:val="4"/>
                <w:sz w:val="21"/>
                <w:szCs w:val="21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第四天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8.19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星期五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auto"/>
              <w:rPr>
                <w:rFonts w:ascii="微软雅黑" w:eastAsia="微软雅黑" w:hAnsi="微软雅黑" w:cs="Arial Unicode MS"/>
                <w:b/>
                <w:color w:val="000000"/>
              </w:rPr>
            </w:pPr>
            <w:r w:rsidRPr="00D50AB8">
              <w:rPr>
                <w:rFonts w:ascii="微软雅黑" w:eastAsia="微软雅黑" w:hAnsi="微软雅黑" w:cs="Arial Unicode MS" w:hint="eastAsia"/>
                <w:b/>
              </w:rPr>
              <w:t>佛罗伦萨-博洛尼亚  约109KM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酒店内享用早餐。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09:00 参观始建于1868年的米开朗基罗广场广场，欣赏米开朗基罗的大理石雕像《</w:t>
            </w:r>
            <w:hyperlink r:id="rId8" w:tgtFrame="_blank" w:history="1">
              <w:r w:rsidRPr="00D50AB8">
                <w:rPr>
                  <w:rFonts w:ascii="微软雅黑" w:eastAsia="微软雅黑" w:hAnsi="微软雅黑" w:hint="eastAsia"/>
                </w:rPr>
                <w:t>大卫</w:t>
              </w:r>
            </w:hyperlink>
            <w:r w:rsidRPr="00D50AB8">
              <w:rPr>
                <w:rFonts w:ascii="微软雅黑" w:eastAsia="微软雅黑" w:hAnsi="微软雅黑" w:hint="eastAsia"/>
              </w:rPr>
              <w:t>》的复制品，俯瞰眺望佛罗伦萨古城。参观世上第一座大圆顶教堂圣母之花教堂。参观君主广场、海神喷泉、领主敞廊、1500年竣工的Consoli宫殿。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12:00 午餐。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13:00 乘车北上，15:15抵达肥胖之都、红色之都、学习之都、柱廊之城博洛尼亚，</w:t>
            </w:r>
            <w:hyperlink r:id="rId9" w:tgtFrame="_blank" w:history="1">
              <w:r w:rsidRPr="00D50AB8">
                <w:rPr>
                  <w:rFonts w:ascii="微软雅黑" w:eastAsia="微软雅黑" w:hAnsi="微软雅黑" w:hint="eastAsia"/>
                </w:rPr>
                <w:t>法拉利</w:t>
              </w:r>
            </w:hyperlink>
            <w:r w:rsidRPr="00D50AB8">
              <w:rPr>
                <w:rFonts w:ascii="微软雅黑" w:eastAsia="微软雅黑" w:hAnsi="微软雅黑" w:hint="eastAsia"/>
              </w:rPr>
              <w:t>和兰博基尼的总部所在地。直接去圣亚加塔·波隆尼，参观兰博基尼博物馆。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 xml:space="preserve">18:00 享用晚餐。 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color w:val="FF0000"/>
                <w:spacing w:val="4"/>
              </w:rPr>
            </w:pPr>
          </w:p>
        </w:tc>
      </w:tr>
      <w:tr w:rsidR="00D50AB8" w:rsidRPr="00D50AB8" w:rsidTr="00D82144">
        <w:trPr>
          <w:trHeight w:val="612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第五天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8.20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星期六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auto"/>
              <w:rPr>
                <w:rFonts w:ascii="微软雅黑" w:eastAsia="微软雅黑" w:hAnsi="微软雅黑" w:cs="Arial Unicode MS"/>
                <w:b/>
                <w:color w:val="000000"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博洛尼亚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  <w:vAlign w:val="center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  <w:vAlign w:val="center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酒店享用早餐；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09:00 步行前往建于13世纪的马乔列广场东北侧，观看博洛尼亚的象征海神喷泉《巨人》，其建于1566年，喷泉左侧是市政府，右边是恩佐王宫和帕德斯塔宫。参观建于16世纪的阿奇吉纳西欧宫，1803年之前，它是博洛尼亚大学的一部分，1838年起，改为公立图书馆，其墙壁上的装饰画和旋转楼梯尤其美丽，有一面墙挂着来自欧洲各国的学生的7000个臂章。参观建于1169年的博洛尼亚标志建筑双塔，高的叫阿西内利塔，矮的叫加里森达塔，两家实力相当的贵族为争夺城市领导权建造的，两家约定哪家塔建得高建得快，哪家获得领导权，加里森达家的塔因为基础不牢发生垮塌，只剩下48米高，阿西内利家的塔有97米高，加里森达塔的倾斜度4.0°，而著名的比萨斜塔只有3.97°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12:30 午餐。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  <w:kern w:val="0"/>
              </w:rPr>
            </w:pPr>
            <w:r w:rsidRPr="00D50AB8">
              <w:rPr>
                <w:rFonts w:ascii="微软雅黑" w:eastAsia="微软雅黑" w:hAnsi="微软雅黑" w:hint="eastAsia"/>
              </w:rPr>
              <w:t>13:30参观意大利境内最大的古生物博物馆，其中有100万件收藏品。</w:t>
            </w:r>
          </w:p>
          <w:p w:rsidR="00D50AB8" w:rsidRPr="00D50AB8" w:rsidRDefault="00D50AB8" w:rsidP="005C1A3E">
            <w:pPr>
              <w:ind w:left="630" w:hangingChars="300" w:hanging="630"/>
              <w:rPr>
                <w:rFonts w:ascii="微软雅黑" w:eastAsia="微软雅黑" w:hAnsi="微软雅黑"/>
                <w:b/>
              </w:rPr>
            </w:pPr>
            <w:r w:rsidRPr="00D50AB8">
              <w:rPr>
                <w:rFonts w:ascii="微软雅黑" w:eastAsia="微软雅黑" w:hAnsi="微软雅黑" w:hint="eastAsia"/>
              </w:rPr>
              <w:t>15:30 游览建于1088年（宋朝初年）的全世界第一所大学——博洛尼亚大学——这里是</w:t>
            </w:r>
            <w:hyperlink r:id="rId10" w:tgtFrame="_blank" w:history="1">
              <w:r w:rsidRPr="00D50AB8">
                <w:rPr>
                  <w:rFonts w:ascii="微软雅黑" w:eastAsia="微软雅黑" w:hAnsi="微软雅黑" w:hint="eastAsia"/>
                </w:rPr>
                <w:t>哥白尼</w:t>
              </w:r>
            </w:hyperlink>
            <w:r w:rsidRPr="00D50AB8">
              <w:rPr>
                <w:rFonts w:ascii="微软雅黑" w:eastAsia="微软雅黑" w:hAnsi="微软雅黑" w:hint="eastAsia"/>
              </w:rPr>
              <w:t>、</w:t>
            </w:r>
            <w:hyperlink r:id="rId11" w:tgtFrame="_blank" w:history="1">
              <w:r w:rsidRPr="00D50AB8">
                <w:rPr>
                  <w:rFonts w:ascii="微软雅黑" w:eastAsia="微软雅黑" w:hAnsi="微软雅黑" w:hint="eastAsia"/>
                </w:rPr>
                <w:t>薄伽丘</w:t>
              </w:r>
            </w:hyperlink>
            <w:r w:rsidRPr="00D50AB8">
              <w:rPr>
                <w:rFonts w:ascii="微软雅黑" w:eastAsia="微软雅黑" w:hAnsi="微软雅黑" w:hint="eastAsia"/>
              </w:rPr>
              <w:t>、</w:t>
            </w:r>
            <w:hyperlink r:id="rId12" w:tgtFrame="_blank" w:history="1">
              <w:r w:rsidRPr="00D50AB8">
                <w:rPr>
                  <w:rFonts w:ascii="微软雅黑" w:eastAsia="微软雅黑" w:hAnsi="微软雅黑" w:hint="eastAsia"/>
                </w:rPr>
                <w:t>伽利略</w:t>
              </w:r>
            </w:hyperlink>
            <w:r w:rsidRPr="00D50AB8">
              <w:rPr>
                <w:rFonts w:ascii="微软雅黑" w:eastAsia="微软雅黑" w:hAnsi="微软雅黑" w:hint="eastAsia"/>
              </w:rPr>
              <w:t>的母校。</w:t>
            </w:r>
            <w:r w:rsidRPr="00D50AB8">
              <w:rPr>
                <w:rFonts w:ascii="微软雅黑" w:eastAsia="微软雅黑" w:hAnsi="微软雅黑" w:hint="eastAsia"/>
                <w:b/>
                <w:color w:val="FF0000"/>
                <w:highlight w:val="yellow"/>
                <w:u w:val="single"/>
              </w:rPr>
              <w:t>老师在法学院讲述人类法学研究的起点。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18:00 享用晚餐。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3E5459">
            <w:pPr>
              <w:spacing w:line="360" w:lineRule="exact"/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FF0000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第六天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8.21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星期天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b/>
                <w:spacing w:val="4"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博洛尼亚</w:t>
            </w:r>
            <w:r w:rsidRPr="00D50AB8">
              <w:rPr>
                <w:rFonts w:ascii="微软雅黑" w:eastAsia="微软雅黑" w:hAnsi="微软雅黑" w:cs="Arial Unicode MS" w:hint="eastAsia"/>
                <w:b/>
              </w:rPr>
              <w:t>-威尼斯   约153KM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早餐。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09:00 沿1793年建成的</w:t>
            </w:r>
            <w:hyperlink r:id="rId13" w:tgtFrame="_blank" w:history="1">
              <w:r w:rsidRPr="00D50AB8">
                <w:rPr>
                  <w:rFonts w:ascii="微软雅黑" w:eastAsia="微软雅黑" w:hAnsi="微软雅黑" w:hint="eastAsia"/>
                </w:rPr>
                <w:t>圣</w:t>
              </w:r>
            </w:hyperlink>
            <w:r w:rsidRPr="00D50AB8">
              <w:rPr>
                <w:rFonts w:ascii="微软雅黑" w:eastAsia="微软雅黑" w:hAnsi="微软雅黑" w:hint="eastAsia"/>
              </w:rPr>
              <w:t>卢卡柱廊出城上山，体验世上最长的拱廊，长3.5公里，666个拱，经绿色山坡上的圣米凯莱教堂继续走2公里，参观建于1723年的圣母堂。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11:30享用午餐；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lastRenderedPageBreak/>
              <w:t>12:30乘车东北行，前往威尼斯。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15:30 抵达威尼斯岛，游览圣马可广场、圣马可教堂、总督府、叹息桥。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 xml:space="preserve">18:00 享用晚餐。 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color w:val="FF0000"/>
                <w:spacing w:val="4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第七天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8．22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星期一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rPr>
                <w:rFonts w:ascii="微软雅黑" w:eastAsia="微软雅黑" w:hAnsi="微软雅黑" w:cs="Arial Unicode MS"/>
                <w:b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威尼斯-帕多瓦  约39KM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酒店享用早餐后；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  <w:kern w:val="0"/>
              </w:rPr>
            </w:pPr>
            <w:r w:rsidRPr="00D50AB8">
              <w:rPr>
                <w:rFonts w:ascii="微软雅黑" w:eastAsia="微软雅黑" w:hAnsi="微软雅黑" w:hint="eastAsia"/>
              </w:rPr>
              <w:t>09:00 乘车西行，9:30 抵达帕多瓦古竞技场，观赏斯克罗维尼礼拜堂的乔托壁画，参观隐士教堂。游览领主广场，观赏始建于1428年的白色钟楼和上面的天文钟，自由活动。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12:00 午餐。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13:00 进入帕多瓦大学，首先参观始建于1545年的世界上第一个植物园——帕多瓦植物园——一块象征着世界的圆形土地，周围环绕着水流，而后游览校区其他景观。</w:t>
            </w:r>
            <w:r w:rsidRPr="00D50AB8">
              <w:rPr>
                <w:rFonts w:ascii="微软雅黑" w:eastAsia="微软雅黑" w:hAnsi="微软雅黑" w:hint="eastAsia"/>
                <w:b/>
                <w:color w:val="FF0000"/>
                <w:highlight w:val="yellow"/>
                <w:u w:val="single"/>
              </w:rPr>
              <w:t>老师在法学院讲述其法科的建立。</w:t>
            </w:r>
            <w:r w:rsidRPr="00D50AB8">
              <w:rPr>
                <w:rFonts w:ascii="微软雅黑" w:eastAsia="微软雅黑" w:hAnsi="微软雅黑" w:hint="eastAsia"/>
              </w:rPr>
              <w:t>最后，游览河谷广场。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18:00 享用晚餐；19:00入住酒店休息。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第八天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8.23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星期二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Style w:val="txt1"/>
                <w:rFonts w:ascii="微软雅黑" w:eastAsia="微软雅黑" w:hAnsi="微软雅黑" w:cs="Courier New"/>
                <w:b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帕多瓦-米兰  约246KM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酒店享用早餐后；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09:00 乘车西行，前往米兰，路上午餐。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13:30参观历时5个世纪建成的米兰大教堂，它是米兰的中心，也是米兰的象征，</w:t>
            </w:r>
            <w:hyperlink r:id="rId14" w:tgtFrame="_blank" w:history="1">
              <w:r w:rsidRPr="00D50AB8">
                <w:rPr>
                  <w:rFonts w:ascii="微软雅黑" w:eastAsia="微软雅黑" w:hAnsi="微软雅黑" w:hint="eastAsia"/>
                </w:rPr>
                <w:t>拿破仑</w:t>
              </w:r>
            </w:hyperlink>
            <w:r w:rsidRPr="00D50AB8">
              <w:rPr>
                <w:rFonts w:ascii="微软雅黑" w:eastAsia="微软雅黑" w:hAnsi="微软雅黑" w:hint="eastAsia"/>
              </w:rPr>
              <w:t>1805年在此加冕。游览14世纪由斯福尔扎伯爵建成的家族城堡，达·芬奇规划了其中的水利工程和剧院内部的机械结构。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18:00 享用晚餐；19:00入住酒店休息。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lastRenderedPageBreak/>
              <w:t>第九天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8.24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星期三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40" w:lineRule="exact"/>
              <w:jc w:val="left"/>
              <w:rPr>
                <w:rFonts w:ascii="微软雅黑" w:eastAsia="微软雅黑" w:hAnsi="微软雅黑" w:cs="Courier New"/>
                <w:b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米兰-帕维亚-热那亚   约189KM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酒店内享用早餐；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09:00 南下前往帕维亚，09:30 在卡普索尼路参观圣米凯莱教堂，10:30 参观精美绝伦的帕维亚修道院。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12:00 午餐。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  <w:b/>
              </w:rPr>
            </w:pPr>
            <w:r w:rsidRPr="00D50AB8">
              <w:rPr>
                <w:rFonts w:ascii="微软雅黑" w:eastAsia="微软雅黑" w:hAnsi="微软雅黑" w:hint="eastAsia"/>
              </w:rPr>
              <w:t>12:30 游览建于1361年（元朝末年）的帕维亚大学，它是意大利仅次于</w:t>
            </w:r>
            <w:hyperlink r:id="rId15" w:tgtFrame="_blank" w:history="1">
              <w:r w:rsidRPr="00D50AB8">
                <w:rPr>
                  <w:rFonts w:ascii="微软雅黑" w:eastAsia="微软雅黑" w:hAnsi="微软雅黑" w:hint="eastAsia"/>
                </w:rPr>
                <w:t>博洛尼亚大学</w:t>
              </w:r>
            </w:hyperlink>
            <w:r w:rsidRPr="00D50AB8">
              <w:rPr>
                <w:rFonts w:ascii="微软雅黑" w:eastAsia="微软雅黑" w:hAnsi="微软雅黑" w:hint="eastAsia"/>
              </w:rPr>
              <w:t>第二古老的大学，是电池发明人伏特的母校。</w:t>
            </w:r>
            <w:r w:rsidRPr="00D50AB8">
              <w:rPr>
                <w:rFonts w:ascii="微软雅黑" w:eastAsia="微软雅黑" w:hAnsi="微软雅黑" w:hint="eastAsia"/>
                <w:b/>
                <w:color w:val="FF0000"/>
                <w:highlight w:val="yellow"/>
                <w:u w:val="single"/>
              </w:rPr>
              <w:t>老师在法学院讲述其法科的建立。</w:t>
            </w:r>
          </w:p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15:00 乘车南下，前往热那亚。</w:t>
            </w:r>
          </w:p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17:30 抵达热那亚，享用晚餐</w:t>
            </w:r>
            <w:r w:rsidRPr="00D50AB8">
              <w:rPr>
                <w:rFonts w:ascii="微软雅黑" w:eastAsia="微软雅黑" w:hAnsi="微软雅黑" w:hint="eastAsia"/>
              </w:rPr>
              <w:t>。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第十天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8.25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星期四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tabs>
                <w:tab w:val="left" w:pos="1160"/>
              </w:tabs>
              <w:spacing w:line="340" w:lineRule="exact"/>
              <w:jc w:val="left"/>
              <w:rPr>
                <w:rStyle w:val="txt1"/>
                <w:rFonts w:ascii="微软雅黑" w:eastAsia="微软雅黑" w:hAnsi="微软雅黑" w:cs="Arial"/>
                <w:b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热那亚-法国尼斯   约195KM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早餐；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08:30 参观生物圈，游览黑白条纹相间的圣洛伦佐大教堂，穿过蜿蜒的栏杆和蹲立的雄狮，可以看到建于1118年的第一间神殿。逛加里波第路，两边满是宫殿和艺术馆，比如16世纪的比安科宫和17世纪的罗素宫，这里是集观光、美食、购物于一体的特色旅游区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12:00享用午餐；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13:00 参观欧洲第二大水族馆热那亚水族馆。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15:00 乘车西行，前往法国尼斯。</w:t>
            </w:r>
          </w:p>
          <w:p w:rsidR="00D50AB8" w:rsidRPr="00D50AB8" w:rsidRDefault="00D50AB8" w:rsidP="00B04C69">
            <w:pPr>
              <w:rPr>
                <w:rStyle w:val="txt1"/>
                <w:rFonts w:ascii="微软雅黑" w:eastAsia="微软雅黑" w:hAnsi="微软雅黑"/>
                <w:spacing w:val="4"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hint="eastAsia"/>
              </w:rPr>
              <w:t xml:space="preserve">17:30抵达尼斯，享用晚餐。 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 w:cs="Courier New"/>
                <w:b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第十一天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8.26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星期五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 w:cs="Courier New"/>
                <w:b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尼斯-马赛  约206KM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参观访问哈佛大学。学校由13个专科学院组成，参观学校内的美术馆、博物馆，切身感受世界顶级名校的学术氛围；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2，参观培育当代高科技人才的麻省理工学院;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3，游览充满诗情画意的查理士河，古老而优美的古迹观光路－自由之路，波士顿州议会大厦，昆西商场。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晚饭后乘车开往康尼狄格州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酒店内享用早餐；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 xml:space="preserve">09:00 游览普罗旺斯伯爵统治时代的老城区，从马塞纳广场（La place Masséna）向南，经Jean </w:t>
            </w:r>
            <w:r w:rsidRPr="00D50AB8">
              <w:rPr>
                <w:rFonts w:ascii="微软雅黑" w:eastAsia="微软雅黑" w:hAnsi="微软雅黑" w:hint="eastAsia"/>
              </w:rPr>
              <w:lastRenderedPageBreak/>
              <w:t>Jaurès大道，到海滨Quai des États-Unis大街和Colline du Château之间的一片三角形区域，完好保留着18世纪以来古筑，萨莱亚广场、仁慈小堂（Chapelle de la Miséricorde）、法院（Palais de Justice）、宫廷画廊（La Galerie Du Palais）、尼斯歌剧院（Opéra de Nice）。游览尼斯几百年来的商业中心——萨莱亚大道是——来自各地的商贩都会在这里聚集。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12:00 午餐。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13:00 乘车西行，前往戛纳。13:30 乘船抵达关押铁面人的</w:t>
            </w:r>
            <w:hyperlink r:id="rId16" w:tgtFrame="_blank" w:history="1">
              <w:r w:rsidRPr="00D50AB8">
                <w:rPr>
                  <w:rFonts w:ascii="微软雅黑" w:eastAsia="微软雅黑" w:hAnsi="微软雅黑" w:hint="eastAsia"/>
                </w:rPr>
                <w:t>圣玛格丽特岛</w:t>
              </w:r>
            </w:hyperlink>
            <w:r w:rsidRPr="00D50AB8">
              <w:rPr>
                <w:rFonts w:ascii="微软雅黑" w:eastAsia="微软雅黑" w:hAnsi="微软雅黑" w:hint="eastAsia"/>
              </w:rPr>
              <w:t>(Sainte-Marguerite)。15:30 游览海滨大道(Boulevard ed la Croisette)和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16:00 继续西行，前往马赛。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 xml:space="preserve">18:00 抵达马赛，晚餐。 19:00 入住酒店。 </w:t>
            </w:r>
          </w:p>
        </w:tc>
      </w:tr>
      <w:tr w:rsidR="00D50AB8" w:rsidRPr="00D50AB8" w:rsidTr="00D82144">
        <w:trPr>
          <w:trHeight w:val="416"/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第十二天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8.27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星期六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 w:cs="Courier New"/>
                <w:b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马赛-蒙彼利埃-阿维尼翁  约273KM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参观访问哈佛大学。学校由13个专科学院组成，参观学校内的美术馆、博物馆，切身感受世界顶级名校的学术氛围；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2，参观培育当代高科技人才的麻省理工学院;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3，游览充满诗情画意的查理士河，古老而优美的古迹观光路－自由之路，波士顿州议会大厦，昆西商场。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晚饭后乘车开往康尼狄格州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07:30 酒店内享用早餐；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08:30 西行前往蒙彼利埃，10:30抵达蒙彼利埃市中心的喜剧广场，欣赏美惠三女神(Trois Graces)喷泉和19世纪的戏剧院。参观全城最高处的佩鲁门广场、国王路易十四骑马雕像、17世纪建造的镀金佩鲁门，在广场终端的台地上，俯瞰地中海，远眺塞</w:t>
            </w:r>
            <w:hyperlink r:id="rId17" w:tgtFrame="_blank" w:history="1">
              <w:r w:rsidRPr="00D50AB8">
                <w:rPr>
                  <w:rFonts w:ascii="微软雅黑" w:eastAsia="微软雅黑" w:hAnsi="微软雅黑" w:hint="eastAsia"/>
                </w:rPr>
                <w:t>文山</w:t>
              </w:r>
            </w:hyperlink>
            <w:r w:rsidRPr="00D50AB8">
              <w:rPr>
                <w:rFonts w:ascii="微软雅黑" w:eastAsia="微软雅黑" w:hAnsi="微软雅黑" w:hint="eastAsia"/>
              </w:rPr>
              <w:t>、</w:t>
            </w:r>
            <w:hyperlink r:id="rId18" w:tgtFrame="_blank" w:history="1">
              <w:r w:rsidRPr="00D50AB8">
                <w:rPr>
                  <w:rFonts w:ascii="微软雅黑" w:eastAsia="微软雅黑" w:hAnsi="微软雅黑" w:hint="eastAsia"/>
                </w:rPr>
                <w:t>比利牛斯山</w:t>
              </w:r>
            </w:hyperlink>
            <w:r w:rsidRPr="00D50AB8">
              <w:rPr>
                <w:rFonts w:ascii="微软雅黑" w:eastAsia="微软雅黑" w:hAnsi="微软雅黑" w:hint="eastAsia"/>
              </w:rPr>
              <w:t>、</w:t>
            </w:r>
            <w:hyperlink r:id="rId19" w:tgtFrame="_blank" w:history="1">
              <w:r w:rsidRPr="00D50AB8">
                <w:rPr>
                  <w:rFonts w:ascii="微软雅黑" w:eastAsia="微软雅黑" w:hAnsi="微软雅黑" w:hint="eastAsia"/>
                </w:rPr>
                <w:t>阿尔卑斯山</w:t>
              </w:r>
            </w:hyperlink>
            <w:r w:rsidRPr="00D50AB8">
              <w:rPr>
                <w:rFonts w:ascii="微软雅黑" w:eastAsia="微软雅黑" w:hAnsi="微软雅黑" w:hint="eastAsia"/>
              </w:rPr>
              <w:t>。广场上有是纪念</w:t>
            </w:r>
            <w:hyperlink r:id="rId20" w:tgtFrame="_blank" w:history="1">
              <w:r w:rsidRPr="00D50AB8">
                <w:rPr>
                  <w:rFonts w:ascii="微软雅黑" w:eastAsia="微软雅黑" w:hAnsi="微软雅黑" w:hint="eastAsia"/>
                </w:rPr>
                <w:t>路易十四</w:t>
              </w:r>
            </w:hyperlink>
            <w:r w:rsidRPr="00D50AB8">
              <w:rPr>
                <w:rFonts w:ascii="微软雅黑" w:eastAsia="微软雅黑" w:hAnsi="微软雅黑" w:hint="eastAsia"/>
              </w:rPr>
              <w:t>的建筑。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12:30 午餐。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  <w:b/>
              </w:rPr>
            </w:pPr>
            <w:r w:rsidRPr="00D50AB8">
              <w:rPr>
                <w:rFonts w:ascii="微软雅黑" w:eastAsia="微软雅黑" w:hAnsi="微软雅黑" w:hint="eastAsia"/>
              </w:rPr>
              <w:t>13:30 前往</w:t>
            </w:r>
            <w:hyperlink r:id="rId21" w:tgtFrame="_blank" w:history="1">
              <w:r w:rsidRPr="00D50AB8">
                <w:rPr>
                  <w:rFonts w:ascii="微软雅黑" w:eastAsia="微软雅黑" w:hAnsi="微软雅黑" w:hint="eastAsia"/>
                </w:rPr>
                <w:t>拉伯雷</w:t>
              </w:r>
            </w:hyperlink>
            <w:r w:rsidRPr="00D50AB8">
              <w:rPr>
                <w:rFonts w:ascii="微软雅黑" w:eastAsia="微软雅黑" w:hAnsi="微软雅黑" w:hint="eastAsia"/>
              </w:rPr>
              <w:t>、</w:t>
            </w:r>
            <w:hyperlink r:id="rId22" w:tgtFrame="_blank" w:history="1">
              <w:r w:rsidRPr="00D50AB8">
                <w:rPr>
                  <w:rFonts w:ascii="微软雅黑" w:eastAsia="微软雅黑" w:hAnsi="微软雅黑" w:hint="eastAsia"/>
                </w:rPr>
                <w:t>孔德</w:t>
              </w:r>
            </w:hyperlink>
            <w:r w:rsidRPr="00D50AB8">
              <w:rPr>
                <w:rFonts w:ascii="微软雅黑" w:eastAsia="微软雅黑" w:hAnsi="微软雅黑" w:hint="eastAsia"/>
              </w:rPr>
              <w:t>、</w:t>
            </w:r>
            <w:hyperlink r:id="rId23" w:tgtFrame="_blank" w:history="1">
              <w:r w:rsidRPr="00D50AB8">
                <w:rPr>
                  <w:rFonts w:ascii="微软雅黑" w:eastAsia="微软雅黑" w:hAnsi="微软雅黑" w:hint="eastAsia"/>
                </w:rPr>
                <w:t>熊庆来</w:t>
              </w:r>
            </w:hyperlink>
            <w:r w:rsidRPr="00D50AB8">
              <w:rPr>
                <w:rFonts w:ascii="微软雅黑" w:eastAsia="微软雅黑" w:hAnsi="微软雅黑" w:hint="eastAsia"/>
              </w:rPr>
              <w:t>的母校</w:t>
            </w:r>
            <w:hyperlink r:id="rId24" w:tgtFrame="_blank" w:history="1">
              <w:r w:rsidRPr="00D50AB8">
                <w:rPr>
                  <w:rFonts w:ascii="微软雅黑" w:eastAsia="微软雅黑" w:hAnsi="微软雅黑" w:hint="eastAsia"/>
                </w:rPr>
                <w:t>蒙彼利埃大学</w:t>
              </w:r>
            </w:hyperlink>
            <w:r w:rsidRPr="00D50AB8">
              <w:rPr>
                <w:rFonts w:ascii="微软雅黑" w:eastAsia="微软雅黑" w:hAnsi="微软雅黑" w:hint="eastAsia"/>
              </w:rPr>
              <w:t>参观，</w:t>
            </w:r>
            <w:r w:rsidRPr="00D50AB8">
              <w:rPr>
                <w:rFonts w:ascii="微软雅黑" w:eastAsia="微软雅黑" w:hAnsi="微软雅黑" w:hint="eastAsia"/>
                <w:b/>
                <w:color w:val="FF0000"/>
                <w:highlight w:val="yellow"/>
                <w:u w:val="single"/>
              </w:rPr>
              <w:t>老师在法学院讲述其法科的建立。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15:00 东北行，前往阿维尼翁。16:00 抵达马赛，游览古城墙。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 xml:space="preserve">17:30晚餐。 19:00 入住酒店。 </w:t>
            </w:r>
          </w:p>
        </w:tc>
      </w:tr>
      <w:tr w:rsidR="00D50AB8" w:rsidRPr="00D50AB8" w:rsidTr="00D82144">
        <w:trPr>
          <w:trHeight w:val="416"/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第十三天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lastRenderedPageBreak/>
              <w:t>8.28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星期天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 w:cs="Courier New"/>
                <w:b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lastRenderedPageBreak/>
              <w:t>阿维尼翁-马赛  约105KM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lastRenderedPageBreak/>
              <w:t>参观访问哈佛大学。学校由13个专科学院组成，参观学校内的美术馆、博物馆，切身感受世界顶级名校的学术氛围；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2，参观培育当代高科技人才的麻省理工学院;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3，游览充满诗情画意的查理士河，古老而优美的古迹观光路－自由之路，波士顿州议会大厦，昆西商场。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晚饭后乘车开往康尼狄格州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酒店内享用早餐；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09:00 参观城北高岩石山上的罗马教皇宫，1309年，教皇</w:t>
            </w:r>
            <w:hyperlink r:id="rId25" w:tgtFrame="_blank" w:history="1">
              <w:r w:rsidRPr="00D50AB8">
                <w:rPr>
                  <w:rFonts w:ascii="微软雅黑" w:eastAsia="微软雅黑" w:hAnsi="微软雅黑" w:hint="eastAsia"/>
                </w:rPr>
                <w:t>克雷芒五世</w:t>
              </w:r>
            </w:hyperlink>
            <w:r w:rsidRPr="00D50AB8">
              <w:rPr>
                <w:rFonts w:ascii="微软雅黑" w:eastAsia="微软雅黑" w:hAnsi="微软雅黑" w:hint="eastAsia"/>
              </w:rPr>
              <w:t>从罗马迁居阿维尼翁，共有7位教皇在这里居住，教皇</w:t>
            </w:r>
            <w:hyperlink r:id="rId26" w:tgtFrame="_blank" w:history="1">
              <w:r w:rsidRPr="00D50AB8">
                <w:rPr>
                  <w:rFonts w:ascii="微软雅黑" w:eastAsia="微软雅黑" w:hAnsi="微软雅黑" w:hint="eastAsia"/>
                </w:rPr>
                <w:t>格雷戈里</w:t>
              </w:r>
            </w:hyperlink>
            <w:r w:rsidRPr="00D50AB8">
              <w:rPr>
                <w:rFonts w:ascii="微软雅黑" w:eastAsia="微软雅黑" w:hAnsi="微软雅黑" w:hint="eastAsia"/>
              </w:rPr>
              <w:t>一世1377年将教廷重新迁回罗马，但阿维尼翁仍属教皇领地，直到1792年法国完成了大革命以后才重新将其收回。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11:30 午餐。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12:30 参观贝内泽断桥，游览成立于1303年的阿维尼翁大学，</w:t>
            </w:r>
            <w:r w:rsidRPr="00D50AB8">
              <w:rPr>
                <w:rFonts w:ascii="微软雅黑" w:eastAsia="微软雅黑" w:hAnsi="微软雅黑" w:hint="eastAsia"/>
                <w:b/>
                <w:color w:val="FF0000"/>
                <w:highlight w:val="yellow"/>
                <w:u w:val="single"/>
              </w:rPr>
              <w:t>老师在法学院讲述其法科的建立。</w:t>
            </w:r>
            <w:r w:rsidRPr="00D50AB8">
              <w:rPr>
                <w:rFonts w:ascii="微软雅黑" w:eastAsia="微软雅黑" w:hAnsi="微软雅黑" w:hint="eastAsia"/>
              </w:rPr>
              <w:t>14:00 东南行，返回马赛。15:15 抵达马赛，参观马赛的象征——圣母加德大教堂——它建于150米高的山丘上，可以俯望马赛全城，眺望地中海风景。参观拿破仑三世的隆尚宫。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 xml:space="preserve">18:00晚餐。 19:00 入住酒店。 </w:t>
            </w:r>
          </w:p>
        </w:tc>
      </w:tr>
      <w:tr w:rsidR="00D50AB8" w:rsidRPr="00D50AB8" w:rsidTr="00D82144">
        <w:trPr>
          <w:trHeight w:val="416"/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第十四天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8.29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星期一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 w:cs="Courier New"/>
                <w:b/>
              </w:rPr>
            </w:pPr>
            <w:r w:rsidRPr="00D50AB8">
              <w:rPr>
                <w:rFonts w:ascii="微软雅黑" w:eastAsia="微软雅黑" w:hAnsi="微软雅黑" w:cs="Courier New" w:hint="eastAsia"/>
                <w:b/>
              </w:rPr>
              <w:t>马赛</w:t>
            </w:r>
            <w:r w:rsidRPr="00D50AB8">
              <w:rPr>
                <w:rFonts w:ascii="微软雅黑" w:eastAsia="微软雅黑" w:hAnsi="微软雅黑" w:cs="Courier New" w:hint="eastAsia"/>
                <w:b/>
              </w:rPr>
              <w:sym w:font="Webdings" w:char="F0F1"/>
            </w:r>
            <w:r w:rsidRPr="00D50AB8">
              <w:rPr>
                <w:rFonts w:ascii="微软雅黑" w:eastAsia="微软雅黑" w:hAnsi="微软雅黑" w:cs="Courier New" w:hint="eastAsia"/>
                <w:b/>
              </w:rPr>
              <w:t>北京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  <w:b/>
                <w:color w:val="FF0000"/>
              </w:rPr>
            </w:pPr>
            <w:r w:rsidRPr="00D50AB8">
              <w:rPr>
                <w:rFonts w:ascii="微软雅黑" w:eastAsia="微软雅黑" w:hAnsi="微软雅黑" w:hint="eastAsia"/>
                <w:b/>
                <w:color w:val="FF0000"/>
              </w:rPr>
              <w:t>参考航班：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  <w:b/>
                <w:color w:val="FF0000"/>
              </w:rPr>
            </w:pPr>
            <w:r w:rsidRPr="00D50AB8">
              <w:rPr>
                <w:rFonts w:ascii="微软雅黑" w:eastAsia="微软雅黑" w:hAnsi="微软雅黑" w:hint="eastAsia"/>
                <w:b/>
                <w:color w:val="FF0000"/>
              </w:rPr>
              <w:t>AF7671 法国时间19:20马赛起飞  法国时间20:50时间抵达巴黎        飞行1小时30分</w:t>
            </w:r>
          </w:p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 w:cs="Courier New"/>
                <w:b/>
              </w:rPr>
            </w:pPr>
            <w:r w:rsidRPr="00D50AB8">
              <w:rPr>
                <w:rFonts w:ascii="微软雅黑" w:eastAsia="微软雅黑" w:hAnsi="微软雅黑" w:hint="eastAsia"/>
                <w:b/>
                <w:color w:val="FF0000"/>
              </w:rPr>
              <w:t>AF382  法国时间23:25巴黎起飞  中国北京时间第二天下午15:20抵达   飞行约10小时</w:t>
            </w:r>
          </w:p>
        </w:tc>
      </w:tr>
      <w:tr w:rsidR="00D50AB8" w:rsidRPr="00D50AB8" w:rsidTr="00D82144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参观访问哈佛大学。学校由13个专科学院组成，参观学校内的美术馆、博物馆，切身感受世界顶级名校的学术氛围；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2，参观培育当代高科技人才的麻省理工学院;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3，游览充满诗情画意的查理士河，古老而优美的古迹观光路－自由之路，波士顿州议会大厦，昆西商场。</w:t>
            </w:r>
          </w:p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D50AB8"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晚饭后乘车开往康尼狄格州</w:t>
            </w:r>
          </w:p>
        </w:tc>
        <w:tc>
          <w:tcPr>
            <w:tcW w:w="9072" w:type="dxa"/>
            <w:shd w:val="clear" w:color="auto" w:fill="EEECE1"/>
          </w:tcPr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08:00 酒店内享用早餐；</w:t>
            </w:r>
          </w:p>
          <w:p w:rsidR="00D50AB8" w:rsidRPr="00D50AB8" w:rsidRDefault="00D50AB8" w:rsidP="00B04C69">
            <w:pPr>
              <w:ind w:left="630" w:hangingChars="300" w:hanging="630"/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09:00乘游艇前往海中一个有三个塔楼的城堡，这就是被大仲马在《基督山伯爵》里写得神奇活现的伊夫古堡。返回大陆，参观1823年为纪念法国大革命胜利以及法兰西第一帝国而修建的凯旋门。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11:30 午餐。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12:30 前往普拉多海滩公园，在绵延2公里的细沙海滩外自由活动。</w:t>
            </w:r>
          </w:p>
          <w:p w:rsidR="00D50AB8" w:rsidRPr="00D50AB8" w:rsidRDefault="00D50AB8" w:rsidP="00B04C69">
            <w:pPr>
              <w:rPr>
                <w:rFonts w:ascii="微软雅黑" w:eastAsia="微软雅黑" w:hAnsi="微软雅黑"/>
              </w:rPr>
            </w:pPr>
            <w:r w:rsidRPr="00D50AB8">
              <w:rPr>
                <w:rFonts w:ascii="微软雅黑" w:eastAsia="微软雅黑" w:hAnsi="微软雅黑" w:hint="eastAsia"/>
              </w:rPr>
              <w:t>15:30 乘车前往机场，经巴黎转机返回北京</w:t>
            </w:r>
          </w:p>
        </w:tc>
      </w:tr>
      <w:tr w:rsidR="00D50AB8" w:rsidRPr="00D50AB8" w:rsidTr="00D82144">
        <w:trPr>
          <w:trHeight w:val="416"/>
          <w:jc w:val="center"/>
        </w:trPr>
        <w:tc>
          <w:tcPr>
            <w:tcW w:w="1276" w:type="dxa"/>
            <w:vMerge/>
          </w:tcPr>
          <w:p w:rsidR="00D50AB8" w:rsidRPr="00D50AB8" w:rsidRDefault="00D50AB8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9072" w:type="dxa"/>
          </w:tcPr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>餐食</w:t>
            </w:r>
            <w:r w:rsidRPr="00D50AB8">
              <w:rPr>
                <w:rFonts w:ascii="微软雅黑" w:eastAsia="微软雅黑" w:hAnsi="微软雅黑" w:cs="宋体" w:hint="eastAsia"/>
                <w:spacing w:val="4"/>
              </w:rPr>
              <w:t>︱</w:t>
            </w:r>
            <w:r w:rsidRPr="00D50AB8">
              <w:rPr>
                <w:rFonts w:ascii="微软雅黑" w:eastAsia="微软雅黑" w:hAnsi="微软雅黑" w:cs="楷体_GB2312" w:hint="eastAsia"/>
                <w:spacing w:val="4"/>
              </w:rPr>
              <w:t>晚</w:t>
            </w:r>
            <w:r w:rsidRPr="00D50AB8">
              <w:rPr>
                <w:rFonts w:ascii="微软雅黑" w:eastAsia="微软雅黑" w:hAnsi="微软雅黑" w:hint="eastAsia"/>
                <w:spacing w:val="4"/>
              </w:rPr>
              <w:t>餐：飞机上</w:t>
            </w:r>
          </w:p>
          <w:p w:rsidR="00D50AB8" w:rsidRPr="00D50AB8" w:rsidRDefault="00D50AB8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  <w:r w:rsidRPr="00D50AB8">
              <w:rPr>
                <w:rFonts w:ascii="微软雅黑" w:eastAsia="微软雅黑" w:hAnsi="微软雅黑" w:hint="eastAsia"/>
                <w:spacing w:val="4"/>
              </w:rPr>
              <w:t xml:space="preserve">      住宿：飞机上</w:t>
            </w:r>
          </w:p>
        </w:tc>
      </w:tr>
      <w:tr w:rsidR="00AB1E72" w:rsidRPr="00D50AB8" w:rsidTr="00D82144">
        <w:trPr>
          <w:trHeight w:val="416"/>
          <w:jc w:val="center"/>
        </w:trPr>
        <w:tc>
          <w:tcPr>
            <w:tcW w:w="1276" w:type="dxa"/>
          </w:tcPr>
          <w:p w:rsidR="00AB1E72" w:rsidRDefault="00AB1E72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lastRenderedPageBreak/>
              <w:t>第十五天</w:t>
            </w:r>
          </w:p>
          <w:p w:rsidR="00AB1E72" w:rsidRDefault="00AB1E72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8.30</w:t>
            </w:r>
          </w:p>
          <w:p w:rsidR="00AB1E72" w:rsidRPr="00D50AB8" w:rsidRDefault="00AB1E72" w:rsidP="00B04C69">
            <w:pPr>
              <w:spacing w:line="360" w:lineRule="exact"/>
              <w:jc w:val="center"/>
              <w:rPr>
                <w:rStyle w:val="txt1"/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Style w:val="txt1"/>
                <w:rFonts w:ascii="微软雅黑" w:eastAsia="微软雅黑" w:hAnsi="微软雅黑" w:hint="eastAsia"/>
                <w:color w:val="000000"/>
                <w:sz w:val="21"/>
                <w:szCs w:val="21"/>
              </w:rPr>
              <w:t>星期二</w:t>
            </w:r>
          </w:p>
        </w:tc>
        <w:tc>
          <w:tcPr>
            <w:tcW w:w="9072" w:type="dxa"/>
          </w:tcPr>
          <w:p w:rsidR="00AB1E72" w:rsidRDefault="00AB1E72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  <w:r>
              <w:rPr>
                <w:rFonts w:ascii="微软雅黑" w:eastAsia="微软雅黑" w:hAnsi="微软雅黑" w:hint="eastAsia"/>
                <w:spacing w:val="4"/>
              </w:rPr>
              <w:t>北京</w:t>
            </w:r>
          </w:p>
          <w:p w:rsidR="00AB1E72" w:rsidRPr="00D50AB8" w:rsidRDefault="00AB1E72" w:rsidP="00B04C69">
            <w:pPr>
              <w:spacing w:line="360" w:lineRule="exact"/>
              <w:jc w:val="left"/>
              <w:rPr>
                <w:rFonts w:ascii="微软雅黑" w:eastAsia="微软雅黑" w:hAnsi="微软雅黑"/>
                <w:spacing w:val="4"/>
              </w:rPr>
            </w:pPr>
            <w:r>
              <w:rPr>
                <w:rFonts w:ascii="微软雅黑" w:eastAsia="微软雅黑" w:hAnsi="微软雅黑" w:hint="eastAsia"/>
                <w:spacing w:val="4"/>
              </w:rPr>
              <w:t>抵达北京</w:t>
            </w:r>
          </w:p>
        </w:tc>
      </w:tr>
    </w:tbl>
    <w:p w:rsidR="00FE3D08" w:rsidRPr="006E79EA" w:rsidRDefault="00FE3D08" w:rsidP="00B04C69">
      <w:pPr>
        <w:spacing w:line="290" w:lineRule="exact"/>
        <w:rPr>
          <w:rFonts w:ascii="微软雅黑" w:eastAsia="微软雅黑" w:hAnsi="微软雅黑" w:cs="Arial"/>
          <w:b/>
          <w:color w:val="E1006E"/>
        </w:rPr>
      </w:pPr>
    </w:p>
    <w:sectPr w:rsidR="00FE3D08" w:rsidRPr="006E79EA" w:rsidSect="006E79EA">
      <w:pgSz w:w="11906" w:h="16838"/>
      <w:pgMar w:top="1985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0D" w:rsidRDefault="00F1280D" w:rsidP="002511CF">
      <w:r>
        <w:separator/>
      </w:r>
    </w:p>
  </w:endnote>
  <w:endnote w:type="continuationSeparator" w:id="1">
    <w:p w:rsidR="00F1280D" w:rsidRDefault="00F1280D" w:rsidP="0025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0D" w:rsidRDefault="00F1280D" w:rsidP="002511CF">
      <w:r>
        <w:separator/>
      </w:r>
    </w:p>
  </w:footnote>
  <w:footnote w:type="continuationSeparator" w:id="1">
    <w:p w:rsidR="00F1280D" w:rsidRDefault="00F1280D" w:rsidP="00251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54"/>
      </v:shape>
    </w:pict>
  </w:numPicBullet>
  <w:numPicBullet w:numPicBulletId="1">
    <w:pict>
      <v:shape id="_x0000_i1044" type="#_x0000_t75" style="width:78pt;height:86.25pt" o:bullet="t">
        <v:imagedata r:id="rId2" o:title="项目编号"/>
      </v:shape>
    </w:pict>
  </w:numPicBullet>
  <w:numPicBullet w:numPicBulletId="2">
    <w:pict>
      <v:shape id="_x0000_i1045" type="#_x0000_t75" style="width:11.25pt;height:11.25pt" o:bullet="t">
        <v:imagedata r:id="rId3" o:title="mso71"/>
      </v:shape>
    </w:pict>
  </w:numPicBullet>
  <w:abstractNum w:abstractNumId="0">
    <w:nsid w:val="06117A46"/>
    <w:multiLevelType w:val="hybridMultilevel"/>
    <w:tmpl w:val="283A9774"/>
    <w:lvl w:ilvl="0" w:tplc="362A6C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A1EE1E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840AC7"/>
    <w:multiLevelType w:val="hybridMultilevel"/>
    <w:tmpl w:val="8DD805F2"/>
    <w:lvl w:ilvl="0" w:tplc="94806FC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楷体_GB2312" w:eastAsia="楷体_GB2312" w:hAnsi="Arial" w:cs="Arial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1E7852"/>
    <w:multiLevelType w:val="hybridMultilevel"/>
    <w:tmpl w:val="6672B73C"/>
    <w:lvl w:ilvl="0" w:tplc="04090007">
      <w:start w:val="1"/>
      <w:numFmt w:val="bullet"/>
      <w:lvlText w:val=""/>
      <w:lvlPicBulletId w:val="2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111991"/>
    <w:multiLevelType w:val="hybridMultilevel"/>
    <w:tmpl w:val="17EE5B3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B750CB9"/>
    <w:multiLevelType w:val="hybridMultilevel"/>
    <w:tmpl w:val="C83C3498"/>
    <w:lvl w:ilvl="0" w:tplc="F74A99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808AA"/>
    <w:multiLevelType w:val="hybridMultilevel"/>
    <w:tmpl w:val="3E20DB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24505BDE"/>
    <w:multiLevelType w:val="hybridMultilevel"/>
    <w:tmpl w:val="44F4A060"/>
    <w:lvl w:ilvl="0" w:tplc="634000F4">
      <w:start w:val="1"/>
      <w:numFmt w:val="bullet"/>
      <w:lvlText w:val=""/>
      <w:lvlPicBulletId w:val="1"/>
      <w:lvlJc w:val="left"/>
      <w:pPr>
        <w:tabs>
          <w:tab w:val="num" w:pos="410"/>
        </w:tabs>
        <w:ind w:left="41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9248E"/>
    <w:multiLevelType w:val="hybridMultilevel"/>
    <w:tmpl w:val="0C9C1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9114F"/>
    <w:multiLevelType w:val="hybridMultilevel"/>
    <w:tmpl w:val="8CAADFF8"/>
    <w:lvl w:ilvl="0" w:tplc="6AFE2ED8">
      <w:start w:val="1"/>
      <w:numFmt w:val="decimal"/>
      <w:lvlText w:val="%1."/>
      <w:lvlJc w:val="left"/>
      <w:pPr>
        <w:ind w:left="1024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>
    <w:nsid w:val="3A284F4D"/>
    <w:multiLevelType w:val="hybridMultilevel"/>
    <w:tmpl w:val="4002EEEC"/>
    <w:lvl w:ilvl="0" w:tplc="9A80BD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楷体_GB2312" w:eastAsia="楷体_GB2312" w:hAnsi="Arial" w:cs="Arial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85222B"/>
    <w:multiLevelType w:val="hybridMultilevel"/>
    <w:tmpl w:val="09CE63AA"/>
    <w:lvl w:ilvl="0" w:tplc="362A6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36E7B"/>
    <w:multiLevelType w:val="hybridMultilevel"/>
    <w:tmpl w:val="58ECD61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40B80412"/>
    <w:multiLevelType w:val="hybridMultilevel"/>
    <w:tmpl w:val="72F2172C"/>
    <w:lvl w:ilvl="0" w:tplc="1160CE1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9C35FE"/>
    <w:multiLevelType w:val="hybridMultilevel"/>
    <w:tmpl w:val="A34C269C"/>
    <w:lvl w:ilvl="0" w:tplc="04090007">
      <w:start w:val="1"/>
      <w:numFmt w:val="bullet"/>
      <w:lvlText w:val=""/>
      <w:lvlPicBulletId w:val="2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3CE09F1"/>
    <w:multiLevelType w:val="hybridMultilevel"/>
    <w:tmpl w:val="942CE93A"/>
    <w:lvl w:ilvl="0" w:tplc="04090007">
      <w:start w:val="1"/>
      <w:numFmt w:val="bullet"/>
      <w:lvlText w:val=""/>
      <w:lvlPicBulletId w:val="0"/>
      <w:lvlJc w:val="left"/>
      <w:pPr>
        <w:tabs>
          <w:tab w:val="num" w:pos="830"/>
        </w:tabs>
        <w:ind w:left="830" w:hanging="420"/>
      </w:pPr>
      <w:rPr>
        <w:rFonts w:ascii="Wingdings" w:hAnsi="Wingdings" w:hint="default"/>
        <w:color w:val="auto"/>
        <w:lang w:eastAsia="zh-C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5">
    <w:nsid w:val="482F7C0E"/>
    <w:multiLevelType w:val="hybridMultilevel"/>
    <w:tmpl w:val="0BDC3DE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>
    <w:nsid w:val="49614E80"/>
    <w:multiLevelType w:val="hybridMultilevel"/>
    <w:tmpl w:val="CF5EFF88"/>
    <w:lvl w:ilvl="0" w:tplc="005888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BE9FA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楷体_GB2312" w:eastAsia="楷体_GB2312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874726"/>
    <w:multiLevelType w:val="hybridMultilevel"/>
    <w:tmpl w:val="80B4E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82B2451"/>
    <w:multiLevelType w:val="hybridMultilevel"/>
    <w:tmpl w:val="BD96A7E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>
    <w:nsid w:val="5D717B23"/>
    <w:multiLevelType w:val="hybridMultilevel"/>
    <w:tmpl w:val="19BA3388"/>
    <w:lvl w:ilvl="0" w:tplc="338607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F894F90"/>
    <w:multiLevelType w:val="hybridMultilevel"/>
    <w:tmpl w:val="F91E85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052C066">
      <w:start w:val="1"/>
      <w:numFmt w:val="bullet"/>
      <w:lvlText w:val="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D62C7"/>
    <w:multiLevelType w:val="hybridMultilevel"/>
    <w:tmpl w:val="581220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A9306A"/>
    <w:multiLevelType w:val="hybridMultilevel"/>
    <w:tmpl w:val="3A9490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031A0"/>
    <w:multiLevelType w:val="hybridMultilevel"/>
    <w:tmpl w:val="12B646BA"/>
    <w:lvl w:ilvl="0" w:tplc="CCFA192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幼圆" w:eastAsia="幼圆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EEC78BC"/>
    <w:multiLevelType w:val="hybridMultilevel"/>
    <w:tmpl w:val="254ACA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16"/>
  </w:num>
  <w:num w:numId="7">
    <w:abstractNumId w:val="2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</w:num>
  <w:num w:numId="23">
    <w:abstractNumId w:val="8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8C4"/>
    <w:rsid w:val="00096179"/>
    <w:rsid w:val="001257D3"/>
    <w:rsid w:val="00130783"/>
    <w:rsid w:val="00130F90"/>
    <w:rsid w:val="00174EB6"/>
    <w:rsid w:val="001A06F7"/>
    <w:rsid w:val="001B6911"/>
    <w:rsid w:val="002146A5"/>
    <w:rsid w:val="002511CF"/>
    <w:rsid w:val="002A212F"/>
    <w:rsid w:val="00374261"/>
    <w:rsid w:val="003E5459"/>
    <w:rsid w:val="00461931"/>
    <w:rsid w:val="004670D7"/>
    <w:rsid w:val="004950B9"/>
    <w:rsid w:val="005514ED"/>
    <w:rsid w:val="005A44B2"/>
    <w:rsid w:val="005C0E1D"/>
    <w:rsid w:val="005C1A3E"/>
    <w:rsid w:val="005F0F1A"/>
    <w:rsid w:val="00693153"/>
    <w:rsid w:val="006B1EAB"/>
    <w:rsid w:val="006D1368"/>
    <w:rsid w:val="006D252F"/>
    <w:rsid w:val="006D5224"/>
    <w:rsid w:val="006E163B"/>
    <w:rsid w:val="006E79EA"/>
    <w:rsid w:val="00716E58"/>
    <w:rsid w:val="00783B9E"/>
    <w:rsid w:val="00893207"/>
    <w:rsid w:val="008D1AF6"/>
    <w:rsid w:val="009C1C4A"/>
    <w:rsid w:val="00AB1E72"/>
    <w:rsid w:val="00B04C69"/>
    <w:rsid w:val="00B078C4"/>
    <w:rsid w:val="00B4552F"/>
    <w:rsid w:val="00B761AF"/>
    <w:rsid w:val="00D010AD"/>
    <w:rsid w:val="00D22EF7"/>
    <w:rsid w:val="00D50AB8"/>
    <w:rsid w:val="00D82144"/>
    <w:rsid w:val="00EC7220"/>
    <w:rsid w:val="00F1280D"/>
    <w:rsid w:val="00FE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C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unhideWhenUsed/>
    <w:qFormat/>
    <w:rsid w:val="006E79EA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1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1CF"/>
    <w:rPr>
      <w:sz w:val="18"/>
      <w:szCs w:val="18"/>
    </w:rPr>
  </w:style>
  <w:style w:type="paragraph" w:styleId="HTML">
    <w:name w:val="HTML Preformatted"/>
    <w:basedOn w:val="a"/>
    <w:link w:val="HTMLChar"/>
    <w:rsid w:val="002511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2511CF"/>
    <w:rPr>
      <w:rFonts w:ascii="宋体" w:eastAsia="宋体" w:hAnsi="宋体" w:cs="Times New Roman"/>
      <w:kern w:val="0"/>
      <w:sz w:val="24"/>
      <w:szCs w:val="21"/>
    </w:rPr>
  </w:style>
  <w:style w:type="character" w:customStyle="1" w:styleId="content1">
    <w:name w:val="content1"/>
    <w:rsid w:val="002511CF"/>
    <w:rPr>
      <w:rFonts w:ascii="Verdana" w:hAnsi="Verdana" w:hint="default"/>
      <w:sz w:val="20"/>
      <w:szCs w:val="20"/>
    </w:rPr>
  </w:style>
  <w:style w:type="character" w:styleId="a5">
    <w:name w:val="Hyperlink"/>
    <w:basedOn w:val="a0"/>
    <w:rsid w:val="002511CF"/>
    <w:rPr>
      <w:color w:val="0000FF"/>
      <w:u w:val="single"/>
    </w:rPr>
  </w:style>
  <w:style w:type="character" w:customStyle="1" w:styleId="fn">
    <w:name w:val="fn"/>
    <w:basedOn w:val="a0"/>
    <w:rsid w:val="002511CF"/>
  </w:style>
  <w:style w:type="paragraph" w:styleId="a6">
    <w:name w:val="Normal (Web)"/>
    <w:basedOn w:val="a"/>
    <w:uiPriority w:val="99"/>
    <w:unhideWhenUsed/>
    <w:rsid w:val="002511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511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11C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511CF"/>
    <w:pPr>
      <w:ind w:firstLineChars="200" w:firstLine="420"/>
    </w:pPr>
  </w:style>
  <w:style w:type="character" w:customStyle="1" w:styleId="3Char">
    <w:name w:val="标题 3 Char"/>
    <w:basedOn w:val="a0"/>
    <w:link w:val="3"/>
    <w:rsid w:val="006E79EA"/>
    <w:rPr>
      <w:rFonts w:ascii="Calibri" w:eastAsia="宋体" w:hAnsi="Calibri" w:cs="Times New Roman"/>
      <w:b/>
      <w:bCs/>
      <w:sz w:val="32"/>
      <w:szCs w:val="32"/>
    </w:rPr>
  </w:style>
  <w:style w:type="character" w:customStyle="1" w:styleId="txt1">
    <w:name w:val="txt1"/>
    <w:rsid w:val="00D50AB8"/>
    <w:rPr>
      <w:color w:val="1E1E1E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C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0"/>
    <w:unhideWhenUsed/>
    <w:qFormat/>
    <w:rsid w:val="006E79EA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251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2511CF"/>
    <w:rPr>
      <w:sz w:val="18"/>
      <w:szCs w:val="18"/>
    </w:rPr>
  </w:style>
  <w:style w:type="paragraph" w:styleId="HTML">
    <w:name w:val="HTML Preformatted"/>
    <w:basedOn w:val="a"/>
    <w:link w:val="HTML0"/>
    <w:rsid w:val="002511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 预设格式字符"/>
    <w:basedOn w:val="a0"/>
    <w:link w:val="HTML"/>
    <w:rsid w:val="002511CF"/>
    <w:rPr>
      <w:rFonts w:ascii="宋体" w:eastAsia="宋体" w:hAnsi="宋体" w:cs="Times New Roman"/>
      <w:kern w:val="0"/>
      <w:sz w:val="24"/>
      <w:szCs w:val="21"/>
    </w:rPr>
  </w:style>
  <w:style w:type="character" w:customStyle="1" w:styleId="content1">
    <w:name w:val="content1"/>
    <w:rsid w:val="002511CF"/>
    <w:rPr>
      <w:rFonts w:ascii="Verdana" w:hAnsi="Verdana" w:hint="default"/>
      <w:sz w:val="20"/>
      <w:szCs w:val="20"/>
    </w:rPr>
  </w:style>
  <w:style w:type="character" w:styleId="a7">
    <w:name w:val="Hyperlink"/>
    <w:basedOn w:val="a0"/>
    <w:rsid w:val="002511CF"/>
    <w:rPr>
      <w:color w:val="0000FF"/>
      <w:u w:val="single"/>
    </w:rPr>
  </w:style>
  <w:style w:type="character" w:customStyle="1" w:styleId="fn">
    <w:name w:val="fn"/>
    <w:basedOn w:val="a0"/>
    <w:rsid w:val="002511CF"/>
  </w:style>
  <w:style w:type="paragraph" w:styleId="a8">
    <w:name w:val="Normal (Web)"/>
    <w:basedOn w:val="a"/>
    <w:uiPriority w:val="99"/>
    <w:unhideWhenUsed/>
    <w:rsid w:val="002511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11CF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2511CF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511CF"/>
    <w:pPr>
      <w:ind w:firstLineChars="200" w:firstLine="420"/>
    </w:pPr>
  </w:style>
  <w:style w:type="character" w:customStyle="1" w:styleId="30">
    <w:name w:val="标题 3字符"/>
    <w:basedOn w:val="a0"/>
    <w:link w:val="3"/>
    <w:rsid w:val="006E79EA"/>
    <w:rPr>
      <w:rFonts w:ascii="Calibri" w:eastAsia="宋体" w:hAnsi="Calibri" w:cs="Times New Roman"/>
      <w:b/>
      <w:bCs/>
      <w:sz w:val="32"/>
      <w:szCs w:val="32"/>
    </w:rPr>
  </w:style>
  <w:style w:type="character" w:customStyle="1" w:styleId="txt1">
    <w:name w:val="txt1"/>
    <w:rsid w:val="00D50AB8"/>
    <w:rPr>
      <w:color w:val="1E1E1E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37230/5038809.htm" TargetMode="External"/><Relationship Id="rId13" Type="http://schemas.openxmlformats.org/officeDocument/2006/relationships/hyperlink" Target="http://baike.baidu.com/view/256123.htm" TargetMode="External"/><Relationship Id="rId18" Type="http://schemas.openxmlformats.org/officeDocument/2006/relationships/hyperlink" Target="http://baike.baidu.com/view/55382.htm" TargetMode="External"/><Relationship Id="rId26" Type="http://schemas.openxmlformats.org/officeDocument/2006/relationships/hyperlink" Target="http://baike.baidu.com/view/43501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ike.baidu.com/view/45001.htm" TargetMode="External"/><Relationship Id="rId7" Type="http://schemas.openxmlformats.org/officeDocument/2006/relationships/hyperlink" Target="http://baike.baidu.com/view/1118067.htm" TargetMode="External"/><Relationship Id="rId12" Type="http://schemas.openxmlformats.org/officeDocument/2006/relationships/hyperlink" Target="http://baike.baidu.com/view/4162.htm" TargetMode="External"/><Relationship Id="rId17" Type="http://schemas.openxmlformats.org/officeDocument/2006/relationships/hyperlink" Target="http://baike.baidu.com/view/40463.htm" TargetMode="External"/><Relationship Id="rId25" Type="http://schemas.openxmlformats.org/officeDocument/2006/relationships/hyperlink" Target="http://baike.baidu.com/view/1044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2957770.htm" TargetMode="External"/><Relationship Id="rId20" Type="http://schemas.openxmlformats.org/officeDocument/2006/relationships/hyperlink" Target="http://baike.baidu.com/view/63801.htm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44759.htm" TargetMode="External"/><Relationship Id="rId24" Type="http://schemas.openxmlformats.org/officeDocument/2006/relationships/hyperlink" Target="http://baike.baidu.com/view/380058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1029587.htm" TargetMode="External"/><Relationship Id="rId23" Type="http://schemas.openxmlformats.org/officeDocument/2006/relationships/hyperlink" Target="http://baike.baidu.com/view/34303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ike.baidu.com/view/53603.htm" TargetMode="External"/><Relationship Id="rId19" Type="http://schemas.openxmlformats.org/officeDocument/2006/relationships/hyperlink" Target="http://baike.baidu.com/view/639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4490.htm" TargetMode="External"/><Relationship Id="rId14" Type="http://schemas.openxmlformats.org/officeDocument/2006/relationships/hyperlink" Target="http://baike.baidu.com/view/4866.htm" TargetMode="External"/><Relationship Id="rId22" Type="http://schemas.openxmlformats.org/officeDocument/2006/relationships/hyperlink" Target="http://baike.baidu.com/view/145665.htm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905</Words>
  <Characters>5159</Characters>
  <Application>Microsoft Office Word</Application>
  <DocSecurity>0</DocSecurity>
  <Lines>42</Lines>
  <Paragraphs>12</Paragraphs>
  <ScaleCrop>false</ScaleCrop>
  <Company>微软中国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zhuxiaoting</cp:lastModifiedBy>
  <cp:revision>4</cp:revision>
  <dcterms:created xsi:type="dcterms:W3CDTF">2018-05-14T03:54:00Z</dcterms:created>
  <dcterms:modified xsi:type="dcterms:W3CDTF">2018-07-16T07:10:00Z</dcterms:modified>
</cp:coreProperties>
</file>